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BD397">
      <w:pPr>
        <w:jc w:val="left"/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</w:pPr>
      <w:r>
        <w:rPr>
          <w:rFonts w:hint="eastAsia" w:asciiTheme="minorEastAsia" w:hAnsiTheme="minorEastAsia"/>
          <w:b/>
          <w:sz w:val="28"/>
          <w:szCs w:val="28"/>
        </w:rPr>
        <w:t>附件</w:t>
      </w:r>
      <w:r>
        <w:rPr>
          <w:rFonts w:asciiTheme="minorEastAsia" w:hAnsiTheme="minorEastAsia"/>
          <w:b/>
          <w:sz w:val="28"/>
          <w:szCs w:val="28"/>
        </w:rPr>
        <w:t>2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：</w:t>
      </w:r>
    </w:p>
    <w:p w14:paraId="76F8539C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企业综合实力及方案</w:t>
      </w:r>
      <w:r>
        <w:rPr>
          <w:rFonts w:asciiTheme="minorEastAsia" w:hAnsiTheme="minorEastAsia"/>
          <w:b/>
          <w:sz w:val="28"/>
          <w:szCs w:val="28"/>
        </w:rPr>
        <w:t>效果预估</w:t>
      </w:r>
      <w:r>
        <w:rPr>
          <w:rFonts w:hint="eastAsia" w:asciiTheme="minorEastAsia" w:hAnsiTheme="minorEastAsia"/>
          <w:b/>
          <w:sz w:val="28"/>
          <w:szCs w:val="28"/>
        </w:rPr>
        <w:t>表</w:t>
      </w:r>
    </w:p>
    <w:p w14:paraId="344DFA7C"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参选方联系方式：</w:t>
      </w:r>
      <w:r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bookmarkStart w:id="0" w:name="_GoBack"/>
      <w:bookmarkEnd w:id="0"/>
    </w:p>
    <w:tbl>
      <w:tblPr>
        <w:tblStyle w:val="5"/>
        <w:tblpPr w:leftFromText="180" w:rightFromText="180" w:vertAnchor="page" w:horzAnchor="margin" w:tblpXSpec="center" w:tblpY="2851"/>
        <w:tblW w:w="104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4"/>
        <w:gridCol w:w="1148"/>
        <w:gridCol w:w="3787"/>
      </w:tblGrid>
      <w:tr w14:paraId="05234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524" w:type="dxa"/>
            <w:vAlign w:val="center"/>
          </w:tcPr>
          <w:p w14:paraId="40B05BD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项目</w:t>
            </w:r>
          </w:p>
        </w:tc>
        <w:tc>
          <w:tcPr>
            <w:tcW w:w="1148" w:type="dxa"/>
            <w:vAlign w:val="center"/>
          </w:tcPr>
          <w:p w14:paraId="2A284608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内容</w:t>
            </w:r>
          </w:p>
        </w:tc>
        <w:tc>
          <w:tcPr>
            <w:tcW w:w="3787" w:type="dxa"/>
            <w:vAlign w:val="center"/>
          </w:tcPr>
          <w:p w14:paraId="3C3D090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备注</w:t>
            </w:r>
          </w:p>
        </w:tc>
      </w:tr>
      <w:tr w14:paraId="7A3D0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5524" w:type="dxa"/>
            <w:vAlign w:val="center"/>
          </w:tcPr>
          <w:p w14:paraId="79121EB0"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kern w:val="0"/>
                <w:szCs w:val="21"/>
              </w:rPr>
              <w:t>参选的供应商</w:t>
            </w:r>
            <w:r>
              <w:rPr>
                <w:rFonts w:hint="eastAsia" w:asciiTheme="minorEastAsia" w:hAnsiTheme="minorEastAsia"/>
                <w:kern w:val="0"/>
                <w:szCs w:val="21"/>
                <w:lang w:val="en-US" w:eastAsia="zh-CN"/>
              </w:rPr>
              <w:t>具有合格有效的营业执照</w:t>
            </w:r>
            <w:r>
              <w:rPr>
                <w:rFonts w:hint="eastAsia" w:asciiTheme="minorEastAsia" w:hAnsiTheme="minorEastAsia"/>
                <w:kern w:val="0"/>
                <w:szCs w:val="21"/>
                <w:highlight w:val="yellow"/>
                <w:lang w:eastAsia="zh-CN"/>
              </w:rPr>
              <w:t>，具有独立签订合同权力、具有圆满履行合同的能力</w:t>
            </w:r>
          </w:p>
        </w:tc>
        <w:tc>
          <w:tcPr>
            <w:tcW w:w="1148" w:type="dxa"/>
            <w:vAlign w:val="center"/>
          </w:tcPr>
          <w:p w14:paraId="46915DA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787" w:type="dxa"/>
            <w:vAlign w:val="center"/>
          </w:tcPr>
          <w:p w14:paraId="64A16A9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需提供营业执照复印件</w:t>
            </w:r>
            <w:r>
              <w:rPr>
                <w:rFonts w:hint="eastAsia" w:asciiTheme="minorEastAsia" w:hAnsiTheme="minorEastAsia"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并加盖公章</w:t>
            </w:r>
          </w:p>
        </w:tc>
      </w:tr>
      <w:tr w14:paraId="25379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5524" w:type="dxa"/>
            <w:vAlign w:val="center"/>
          </w:tcPr>
          <w:p w14:paraId="65BDF283"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kern w:val="0"/>
                <w:szCs w:val="21"/>
              </w:rPr>
              <w:t>拥有一支专业的创作团队，策划、文案</w:t>
            </w:r>
            <w:r>
              <w:rPr>
                <w:rFonts w:hint="eastAsia" w:asciiTheme="minorEastAsia" w:hAnsiTheme="minorEastAsia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kern w:val="0"/>
                <w:szCs w:val="21"/>
                <w:lang w:val="en-US" w:eastAsia="zh-CN"/>
              </w:rPr>
              <w:t>设计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等主创人员经验丰富，对项目执行起到实质性推进作用人员不少于3人（所配备人员需对项目执行起到实质性推进作用人员</w:t>
            </w:r>
            <w:r>
              <w:rPr>
                <w:rFonts w:hint="eastAsia" w:asciiTheme="minorEastAsia" w:hAnsiTheme="minorEastAsia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需含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  <w:t>策划、设计、文案等，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无实质性推进作用人员不在评估范围）</w:t>
            </w:r>
          </w:p>
        </w:tc>
        <w:tc>
          <w:tcPr>
            <w:tcW w:w="1148" w:type="dxa"/>
            <w:vAlign w:val="center"/>
          </w:tcPr>
          <w:p w14:paraId="4F778B9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787" w:type="dxa"/>
            <w:vAlign w:val="center"/>
          </w:tcPr>
          <w:p w14:paraId="53ADF67F">
            <w:pPr>
              <w:jc w:val="left"/>
              <w:rPr>
                <w:rFonts w:hint="eastAsia" w:asciiTheme="minorEastAsia" w:hAnsiTheme="minorEastAsia"/>
                <w:highlight w:val="yellow"/>
              </w:rPr>
            </w:pPr>
            <w:r>
              <w:rPr>
                <w:rFonts w:hint="eastAsia" w:asciiTheme="minorEastAsia" w:hAnsiTheme="minorEastAsia"/>
                <w:highlight w:val="yellow"/>
              </w:rPr>
              <w:t>填写附件2-</w:t>
            </w:r>
            <w:r>
              <w:rPr>
                <w:rFonts w:asciiTheme="minorEastAsia" w:hAnsiTheme="minorEastAsia"/>
                <w:highlight w:val="yellow"/>
              </w:rPr>
              <w:t>1</w:t>
            </w:r>
            <w:r>
              <w:rPr>
                <w:rFonts w:hint="eastAsia" w:asciiTheme="minorEastAsia" w:hAnsiTheme="minorEastAsia"/>
                <w:highlight w:val="yellow"/>
              </w:rPr>
              <w:t>，并提供劳务合同或</w:t>
            </w:r>
            <w:r>
              <w:rPr>
                <w:rFonts w:hint="eastAsia" w:asciiTheme="minorEastAsia" w:hAnsiTheme="minorEastAsia"/>
                <w:highlight w:val="yellow"/>
                <w:lang w:val="en-US" w:eastAsia="zh-CN"/>
              </w:rPr>
              <w:t>社保\</w:t>
            </w:r>
            <w:r>
              <w:rPr>
                <w:rFonts w:hint="eastAsia" w:asciiTheme="minorEastAsia" w:hAnsiTheme="minorEastAsia"/>
                <w:highlight w:val="yellow"/>
              </w:rPr>
              <w:t>医保缴交记录并加盖公章</w:t>
            </w:r>
          </w:p>
          <w:p w14:paraId="3FD37990">
            <w:pPr>
              <w:jc w:val="left"/>
            </w:pPr>
            <w:r>
              <w:rPr>
                <w:rFonts w:hint="eastAsia" w:asciiTheme="minorEastAsia" w:hAnsiTheme="minorEastAsia"/>
                <w:highlight w:val="yellow"/>
                <w:lang w:val="en-US" w:eastAsia="zh-CN"/>
              </w:rPr>
              <w:t>（注：项目人员需和参选公司劳动关系一致，不接受总公司参选、分公司服务人员的形式，否则视为无效参选。）</w:t>
            </w:r>
          </w:p>
        </w:tc>
      </w:tr>
      <w:tr w14:paraId="19872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5524" w:type="dxa"/>
            <w:vAlign w:val="center"/>
          </w:tcPr>
          <w:p w14:paraId="3699BF53"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公司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近三年</w:t>
            </w:r>
            <w:r>
              <w:rPr>
                <w:rFonts w:hint="eastAsia" w:asciiTheme="minorEastAsia" w:hAnsiTheme="minorEastAsia"/>
                <w:kern w:val="0"/>
                <w:szCs w:val="21"/>
                <w:highlight w:val="yellow"/>
              </w:rPr>
              <w:t>（20</w:t>
            </w:r>
            <w:r>
              <w:rPr>
                <w:rFonts w:asciiTheme="minorEastAsia" w:hAnsiTheme="minorEastAsia"/>
                <w:kern w:val="0"/>
                <w:szCs w:val="21"/>
                <w:highlight w:val="yellow"/>
              </w:rPr>
              <w:t>2</w:t>
            </w:r>
            <w:r>
              <w:rPr>
                <w:rFonts w:hint="eastAsia" w:asciiTheme="minorEastAsia" w:hAnsiTheme="minorEastAsia"/>
                <w:kern w:val="0"/>
                <w:szCs w:val="21"/>
                <w:highlight w:val="yellow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kern w:val="0"/>
                <w:szCs w:val="21"/>
                <w:highlight w:val="yellow"/>
              </w:rPr>
              <w:t>年</w:t>
            </w:r>
            <w:r>
              <w:rPr>
                <w:rFonts w:hint="eastAsia" w:asciiTheme="minorEastAsia" w:hAnsiTheme="minorEastAsia"/>
                <w:kern w:val="0"/>
                <w:szCs w:val="21"/>
                <w:highlight w:val="yellow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kern w:val="0"/>
                <w:szCs w:val="21"/>
                <w:highlight w:val="yellow"/>
              </w:rPr>
              <w:t>月~至今）</w:t>
            </w:r>
            <w:r>
              <w:rPr>
                <w:rFonts w:hint="eastAsia" w:asciiTheme="minorEastAsia" w:hAnsiTheme="minorEastAsia"/>
                <w:kern w:val="0"/>
                <w:szCs w:val="21"/>
                <w:highlight w:val="yellow"/>
                <w:lang w:val="en-US" w:eastAsia="zh-CN"/>
              </w:rPr>
              <w:t>美妆类&amp;小红书平台专项IP营销案例150</w:t>
            </w:r>
            <w:r>
              <w:rPr>
                <w:rFonts w:hint="eastAsia" w:asciiTheme="minorEastAsia" w:hAnsiTheme="minorEastAsia"/>
                <w:kern w:val="0"/>
                <w:szCs w:val="21"/>
                <w:highlight w:val="yellow"/>
              </w:rPr>
              <w:t>万以上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金额服务次数</w:t>
            </w:r>
          </w:p>
          <w:p w14:paraId="3AA32B74">
            <w:pPr>
              <w:pStyle w:val="7"/>
              <w:numPr>
                <w:ilvl w:val="0"/>
                <w:numId w:val="0"/>
              </w:numPr>
              <w:ind w:leftChars="0"/>
              <w:jc w:val="left"/>
              <w:rPr>
                <w:rFonts w:hint="default" w:eastAsia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（此类指：为美妆护肤类相关品牌如薇诺娜、自然堂、珀莱雅等服务，服务内容中小红书专项IP推广板块费用大于等于150万元）</w:t>
            </w:r>
          </w:p>
        </w:tc>
        <w:tc>
          <w:tcPr>
            <w:tcW w:w="1148" w:type="dxa"/>
            <w:vAlign w:val="center"/>
          </w:tcPr>
          <w:p w14:paraId="6A5B69C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787" w:type="dxa"/>
            <w:vAlign w:val="center"/>
          </w:tcPr>
          <w:p w14:paraId="3E56A45B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szCs w:val="21"/>
              </w:rPr>
              <w:t>需附合同复印件证明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并加盖公章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hint="eastAsia" w:asciiTheme="minorEastAsia" w:hAnsiTheme="minorEastAsia"/>
                <w:szCs w:val="21"/>
                <w:highlight w:val="none"/>
              </w:rPr>
              <w:t>必须可辨别项目类别及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体现合作方</w:t>
            </w:r>
            <w:r>
              <w:rPr>
                <w:rFonts w:hint="eastAsia" w:asciiTheme="minorEastAsia" w:hAnsiTheme="minorEastAsia"/>
                <w:szCs w:val="21"/>
                <w:highlight w:val="yellow"/>
                <w:lang w:val="en-US" w:eastAsia="zh-CN"/>
              </w:rPr>
              <w:t>、合同服务期限、合同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金额</w:t>
            </w:r>
            <w:r>
              <w:rPr>
                <w:rFonts w:hint="eastAsia" w:asciiTheme="minorEastAsia" w:hAnsiTheme="minorEastAsia"/>
                <w:szCs w:val="21"/>
                <w:highlight w:val="yellow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szCs w:val="21"/>
                <w:highlight w:val="yellow"/>
                <w:lang w:val="en-US" w:eastAsia="zh-CN"/>
              </w:rPr>
              <w:t>IP标识物料凭证、IP项目资源细目及费用总金额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，资料不全将不</w:t>
            </w:r>
            <w:r>
              <w:rPr>
                <w:rFonts w:hint="eastAsia" w:asciiTheme="minorEastAsia" w:hAnsiTheme="minorEastAsia"/>
                <w:szCs w:val="21"/>
                <w:highlight w:val="yellow"/>
                <w:lang w:val="en-US" w:eastAsia="zh-CN"/>
              </w:rPr>
              <w:t>得分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 xml:space="preserve"> </w:t>
            </w:r>
          </w:p>
        </w:tc>
      </w:tr>
      <w:tr w14:paraId="5D738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6" w:hRule="atLeast"/>
        </w:trPr>
        <w:tc>
          <w:tcPr>
            <w:tcW w:w="5524" w:type="dxa"/>
            <w:vAlign w:val="center"/>
          </w:tcPr>
          <w:p w14:paraId="7B22A51B"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方案效果</w:t>
            </w:r>
            <w:r>
              <w:rPr>
                <w:rFonts w:asciiTheme="minorEastAsia" w:hAnsiTheme="minorEastAsia"/>
              </w:rPr>
              <w:t>预估</w:t>
            </w:r>
            <w:r>
              <w:rPr>
                <w:rFonts w:hint="eastAsia" w:asciiTheme="minorEastAsia" w:hAnsiTheme="minorEastAsia"/>
                <w:kern w:val="0"/>
              </w:rPr>
              <w:t>承诺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评估</w:t>
            </w:r>
          </w:p>
          <w:p w14:paraId="7441F28A">
            <w:pPr>
              <w:pStyle w:val="7"/>
              <w:numPr>
                <w:ilvl w:val="0"/>
                <w:numId w:val="0"/>
              </w:numPr>
              <w:ind w:left="420" w:leftChars="0"/>
              <w:jc w:val="left"/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highlight w:val="yellow"/>
              </w:rPr>
              <w:t>该承诺预估将写入合同，且结案验收时需提供相对应的截图</w:t>
            </w:r>
            <w:r>
              <w:rPr>
                <w:rFonts w:hint="eastAsia" w:asciiTheme="minorEastAsia" w:hAnsiTheme="minorEastAsia"/>
                <w:szCs w:val="21"/>
                <w:highlight w:val="yellow"/>
                <w:lang w:val="en-US" w:eastAsia="zh-CN"/>
              </w:rPr>
              <w:t>及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结案报告等凭证，</w:t>
            </w:r>
            <w:r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  <w:t>如未达到，将按未达标比例进行合同总费用的扣款，例：完成80%，未达标20%，即扣除合同总费用20%作为赔偿金，未达标比例在5%以内，按5%进行扣除，如出现曝光量、互动量等指标都没达标情况，按指标中较高未达标的比例进行合同总费用的扣除，以上都将同步扣除履约保证金。</w:t>
            </w:r>
          </w:p>
        </w:tc>
        <w:tc>
          <w:tcPr>
            <w:tcW w:w="1148" w:type="dxa"/>
            <w:vAlign w:val="center"/>
          </w:tcPr>
          <w:p w14:paraId="7513462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787" w:type="dxa"/>
            <w:vAlign w:val="center"/>
          </w:tcPr>
          <w:p w14:paraId="5FB8186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</w:rPr>
              <w:t>1、预期达成的项目</w:t>
            </w:r>
            <w:r>
              <w:rPr>
                <w:rFonts w:hint="eastAsia" w:asciiTheme="minorEastAsia" w:hAnsiTheme="minorEastAsia"/>
                <w:lang w:val="en-US" w:eastAsia="zh-CN"/>
              </w:rPr>
              <w:t>曝光量（即阅读量，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最低曝光量</w:t>
            </w:r>
            <w:r>
              <w:rPr>
                <w:rFonts w:hint="eastAsia" w:asciiTheme="minorEastAsia" w:hAnsiTheme="minorEastAsia"/>
                <w:szCs w:val="21"/>
                <w:highlight w:val="yellow"/>
                <w:lang w:val="en-US" w:eastAsia="zh-CN"/>
              </w:rPr>
              <w:t>6000万）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。</w:t>
            </w:r>
          </w:p>
          <w:p w14:paraId="46E0921C">
            <w:pPr>
              <w:rPr>
                <w:rFonts w:asciiTheme="minorEastAsia" w:hAnsiTheme="minorEastAsia"/>
                <w:u w:val="single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曝光量（阅读量）</w:t>
            </w:r>
            <w:r>
              <w:rPr>
                <w:rFonts w:hint="eastAsia" w:asciiTheme="minorEastAsia" w:hAnsiTheme="minorEastAsia"/>
                <w:szCs w:val="21"/>
              </w:rPr>
              <w:t>：</w:t>
            </w:r>
            <w:r>
              <w:rPr>
                <w:rFonts w:hint="eastAsia" w:asciiTheme="minorEastAsia" w:hAnsiTheme="minorEastAsia"/>
                <w:u w:val="single"/>
              </w:rPr>
              <w:t xml:space="preserve"> </w:t>
            </w:r>
            <w:r>
              <w:rPr>
                <w:rFonts w:hint="eastAsia" w:asciiTheme="minorEastAsia" w:hAnsiTheme="minor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u w:val="single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u w:val="single"/>
                <w:lang w:val="en-US" w:eastAsia="zh-CN"/>
              </w:rPr>
              <w:t>填写示例：6500万）</w:t>
            </w:r>
          </w:p>
          <w:p w14:paraId="1BB08B16">
            <w:pPr>
              <w:rPr>
                <w:rFonts w:hint="eastAsia" w:asciiTheme="minorEastAsia" w:hAnsi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2、预期达成的话题浏览量（最低话题浏览量600万）</w:t>
            </w:r>
          </w:p>
          <w:p w14:paraId="58E60503">
            <w:pPr>
              <w:rPr>
                <w:rFonts w:hint="default" w:asciiTheme="minorEastAsia" w:hAnsi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话题浏览量：</w:t>
            </w:r>
            <w:r>
              <w:rPr>
                <w:rFonts w:hint="eastAsia" w:asciiTheme="minorEastAsia" w:hAnsiTheme="minorEastAsia"/>
                <w:u w:val="single"/>
              </w:rPr>
              <w:t xml:space="preserve"> </w:t>
            </w:r>
            <w:r>
              <w:rPr>
                <w:rFonts w:asciiTheme="minorEastAsia" w:hAnsiTheme="minorEastAsia"/>
                <w:u w:val="single"/>
              </w:rPr>
              <w:t xml:space="preserve">  </w:t>
            </w:r>
            <w:r>
              <w:rPr>
                <w:rFonts w:hint="eastAsia" w:asciiTheme="minorEastAsia" w:hAnsiTheme="minorEastAsia"/>
                <w:u w:val="single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u w:val="single"/>
                <w:lang w:val="en-US" w:eastAsia="zh-CN"/>
              </w:rPr>
              <w:t>填写示例：600万</w:t>
            </w:r>
            <w:r>
              <w:rPr>
                <w:rFonts w:hint="eastAsia" w:asciiTheme="minorEastAsia" w:hAnsiTheme="minorEastAsia"/>
                <w:u w:val="single"/>
                <w:lang w:eastAsia="zh-CN"/>
              </w:rPr>
              <w:t>）</w:t>
            </w:r>
            <w:r>
              <w:rPr>
                <w:rFonts w:hint="eastAsia" w:asciiTheme="minorEastAsia" w:hAnsiTheme="minorEastAsia"/>
                <w:lang w:val="en-US" w:eastAsia="zh-CN"/>
              </w:rPr>
              <w:t xml:space="preserve">    </w:t>
            </w:r>
          </w:p>
          <w:p w14:paraId="58FE23C5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Theme="minorEastAsia" w:hAnsiTheme="minorEastAsia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Bidi"/>
                <w:kern w:val="2"/>
                <w:sz w:val="21"/>
                <w:szCs w:val="22"/>
                <w:lang w:val="en-US" w:eastAsia="zh-CN" w:bidi="ar-SA"/>
              </w:rPr>
              <w:t>3、</w:t>
            </w:r>
            <w:r>
              <w:rPr>
                <w:rFonts w:hint="eastAsia" w:asciiTheme="minorEastAsia" w:hAnsiTheme="minorEastAsia" w:eastAsiaTheme="minorEastAsia" w:cstheme="minorBidi"/>
                <w:kern w:val="2"/>
                <w:sz w:val="21"/>
                <w:szCs w:val="22"/>
                <w:lang w:val="en-US" w:eastAsia="zh-CN" w:bidi="ar-SA"/>
              </w:rPr>
              <w:t>新增</w:t>
            </w:r>
            <w:r>
              <w:rPr>
                <w:rFonts w:hint="eastAsia" w:asciiTheme="minorEastAsia" w:hAnsiTheme="minorEastAsia" w:cstheme="minorBidi"/>
                <w:kern w:val="2"/>
                <w:sz w:val="21"/>
                <w:szCs w:val="22"/>
                <w:lang w:val="en-US" w:eastAsia="zh-CN" w:bidi="ar-SA"/>
              </w:rPr>
              <w:t>UGC</w:t>
            </w:r>
            <w:r>
              <w:rPr>
                <w:rFonts w:hint="eastAsia" w:asciiTheme="minorEastAsia" w:hAnsiTheme="minorEastAsia" w:eastAsiaTheme="minorEastAsia" w:cstheme="minorBidi"/>
                <w:kern w:val="2"/>
                <w:sz w:val="21"/>
                <w:szCs w:val="22"/>
                <w:lang w:val="en-US" w:eastAsia="zh-CN" w:bidi="ar-SA"/>
              </w:rPr>
              <w:t>（最低5000篇）</w:t>
            </w:r>
          </w:p>
          <w:p w14:paraId="106C9C28">
            <w:pPr>
              <w:rPr>
                <w:rFonts w:asciiTheme="minorEastAsia" w:hAnsiTheme="minorEastAsia"/>
                <w:u w:val="single"/>
              </w:rPr>
            </w:pPr>
            <w:r>
              <w:rPr>
                <w:rFonts w:hint="eastAsia" w:asciiTheme="minorEastAsia" w:hAnsiTheme="minorEastAsia"/>
                <w:u w:val="none"/>
                <w:lang w:val="en-US" w:eastAsia="zh-CN"/>
              </w:rPr>
              <w:t>新增UGC</w:t>
            </w:r>
            <w:r>
              <w:rPr>
                <w:rFonts w:hint="eastAsia" w:asciiTheme="minorEastAsia" w:hAnsiTheme="minorEastAsia"/>
                <w:szCs w:val="21"/>
                <w:u w:val="none"/>
              </w:rPr>
              <w:t>：</w:t>
            </w:r>
            <w:r>
              <w:rPr>
                <w:rFonts w:hint="eastAsia" w:asciiTheme="minorEastAsia" w:hAnsiTheme="minorEastAsia"/>
                <w:u w:val="single"/>
              </w:rPr>
              <w:t xml:space="preserve"> </w:t>
            </w:r>
            <w:r>
              <w:rPr>
                <w:rFonts w:asciiTheme="minorEastAsia" w:hAnsiTheme="minorEastAsia"/>
                <w:u w:val="single"/>
              </w:rPr>
              <w:t xml:space="preserve">   </w:t>
            </w:r>
            <w:r>
              <w:rPr>
                <w:rFonts w:hint="eastAsia" w:asciiTheme="minorEastAsia" w:hAnsiTheme="minorEastAsia"/>
                <w:u w:val="single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u w:val="single"/>
                <w:lang w:val="en-US" w:eastAsia="zh-CN"/>
              </w:rPr>
              <w:t>填写示例：6000篇）</w:t>
            </w:r>
            <w:r>
              <w:rPr>
                <w:rFonts w:asciiTheme="minorEastAsia" w:hAnsiTheme="minorEastAsia"/>
                <w:u w:val="single"/>
              </w:rPr>
              <w:t xml:space="preserve">  </w:t>
            </w:r>
          </w:p>
          <w:p w14:paraId="1E143137">
            <w:pPr>
              <w:pStyle w:val="2"/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Bidi"/>
                <w:kern w:val="2"/>
                <w:sz w:val="21"/>
                <w:szCs w:val="22"/>
                <w:lang w:val="en-US" w:eastAsia="zh-CN" w:bidi="ar-SA"/>
              </w:rPr>
              <w:t>4、预期达成的</w:t>
            </w:r>
            <w:r>
              <w:rPr>
                <w:rFonts w:hint="eastAsia" w:asciiTheme="minorEastAsia" w:hAnsiTheme="minorEastAsia" w:eastAsiaTheme="minorEastAsia" w:cstheme="minorBidi"/>
                <w:kern w:val="2"/>
                <w:sz w:val="21"/>
                <w:szCs w:val="22"/>
                <w:lang w:val="en-US" w:eastAsia="zh-CN" w:bidi="ar-SA"/>
              </w:rPr>
              <w:t>互动量</w:t>
            </w:r>
            <w:r>
              <w:rPr>
                <w:rFonts w:hint="eastAsia" w:asciiTheme="minorEastAsia" w:hAnsiTheme="minorEastAsia" w:cstheme="minorBidi"/>
                <w:kern w:val="2"/>
                <w:sz w:val="21"/>
                <w:szCs w:val="22"/>
                <w:lang w:val="en-US" w:eastAsia="zh-CN" w:bidi="ar-SA"/>
              </w:rPr>
              <w:t>【含</w:t>
            </w:r>
            <w:r>
              <w:rPr>
                <w:rFonts w:hint="eastAsia" w:asciiTheme="minorEastAsia" w:hAnsiTheme="minorEastAsia" w:eastAsiaTheme="minorEastAsia" w:cstheme="minorBidi"/>
                <w:kern w:val="2"/>
                <w:sz w:val="21"/>
                <w:szCs w:val="22"/>
                <w:lang w:val="en-US" w:eastAsia="zh-CN" w:bidi="ar-SA"/>
              </w:rPr>
              <w:t>点赞、</w:t>
            </w:r>
            <w:r>
              <w:rPr>
                <w:rFonts w:hint="eastAsia" w:asciiTheme="minorEastAsia" w:hAnsiTheme="minorEastAsia" w:cstheme="minorBidi"/>
                <w:kern w:val="2"/>
                <w:sz w:val="21"/>
                <w:szCs w:val="22"/>
                <w:lang w:val="en-US" w:eastAsia="zh-CN" w:bidi="ar-SA"/>
              </w:rPr>
              <w:t>收藏、评论，</w:t>
            </w:r>
            <w:r>
              <w:rPr>
                <w:rFonts w:hint="eastAsia" w:asciiTheme="minorEastAsia" w:hAnsiTheme="minorEastAsia" w:cstheme="minorBidi"/>
                <w:kern w:val="2"/>
                <w:sz w:val="21"/>
                <w:szCs w:val="22"/>
                <w:highlight w:val="yellow"/>
                <w:lang w:val="en-US" w:eastAsia="zh-CN" w:bidi="ar-SA"/>
              </w:rPr>
              <w:t>最低互动量2万（含IP共创达人）】</w:t>
            </w:r>
          </w:p>
          <w:p w14:paraId="2317869D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1"/>
                <w:szCs w:val="22"/>
                <w:lang w:val="en-US" w:eastAsia="zh-CN" w:bidi="ar-SA"/>
              </w:rPr>
              <w:t>互动量</w:t>
            </w:r>
            <w:r>
              <w:rPr>
                <w:rFonts w:hint="eastAsia" w:asciiTheme="minorEastAsia" w:hAnsiTheme="minorEastAsia"/>
                <w:szCs w:val="21"/>
              </w:rPr>
              <w:t>：</w:t>
            </w:r>
            <w:r>
              <w:rPr>
                <w:rFonts w:hint="eastAsia" w:asciiTheme="minorEastAsia" w:hAnsiTheme="minorEastAsia"/>
                <w:u w:val="single"/>
              </w:rPr>
              <w:t xml:space="preserve"> </w:t>
            </w:r>
            <w:r>
              <w:rPr>
                <w:rFonts w:asciiTheme="minorEastAsia" w:hAnsiTheme="minorEastAsia"/>
                <w:u w:val="single"/>
              </w:rPr>
              <w:t xml:space="preserve">    </w:t>
            </w:r>
            <w:r>
              <w:rPr>
                <w:rFonts w:hint="eastAsia" w:asciiTheme="minorEastAsia" w:hAnsiTheme="minorEastAsia"/>
                <w:u w:val="single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highlight w:val="yellow"/>
                <w:u w:val="single"/>
                <w:lang w:val="en-US" w:eastAsia="zh-CN"/>
              </w:rPr>
              <w:t>填写示例：4万</w:t>
            </w:r>
            <w:r>
              <w:rPr>
                <w:rFonts w:hint="eastAsia" w:asciiTheme="minorEastAsia" w:hAnsiTheme="minorEastAsia"/>
                <w:highlight w:val="yellow"/>
                <w:u w:val="single"/>
                <w:lang w:eastAsia="zh-CN"/>
              </w:rPr>
              <w:t>）</w:t>
            </w:r>
            <w:r>
              <w:rPr>
                <w:rFonts w:asciiTheme="minorEastAsia" w:hAnsiTheme="minorEastAsia"/>
                <w:highlight w:val="yellow"/>
                <w:u w:val="single"/>
              </w:rPr>
              <w:t xml:space="preserve"> </w:t>
            </w:r>
            <w:r>
              <w:rPr>
                <w:rFonts w:asciiTheme="minorEastAsia" w:hAnsiTheme="minorEastAsia"/>
                <w:u w:val="single"/>
              </w:rPr>
              <w:t xml:space="preserve">    </w:t>
            </w:r>
          </w:p>
          <w:p w14:paraId="02B2D9A6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Theme="minorEastAsia" w:hAnsi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0"/>
                <w:szCs w:val="20"/>
                <w:lang w:val="en-US" w:eastAsia="zh-CN" w:bidi="ar-SA"/>
              </w:rPr>
              <w:t>5、</w:t>
            </w:r>
            <w:r>
              <w:rPr>
                <w:rFonts w:hint="eastAsia" w:asciiTheme="minorEastAsia" w:hAnsiTheme="minorEastAsia" w:cstheme="minorBidi"/>
                <w:kern w:val="2"/>
                <w:sz w:val="21"/>
                <w:szCs w:val="22"/>
                <w:lang w:val="en-US" w:eastAsia="zh-CN" w:bidi="ar-SA"/>
              </w:rPr>
              <w:t>口碑通cpe成本（成本数值在20以内）</w:t>
            </w:r>
          </w:p>
          <w:p w14:paraId="145EEFEC">
            <w:pPr>
              <w:pStyle w:val="2"/>
              <w:numPr>
                <w:ilvl w:val="0"/>
                <w:numId w:val="0"/>
              </w:numPr>
              <w:ind w:leftChars="0"/>
              <w:rPr>
                <w:rFonts w:hint="default" w:asciiTheme="minorEastAsia" w:hAnsiTheme="minorEastAsia" w:eastAsiaTheme="minorEastAsia" w:cstheme="minorBidi"/>
                <w:kern w:val="2"/>
                <w:sz w:val="21"/>
                <w:szCs w:val="22"/>
                <w:u w:val="singl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Bidi"/>
                <w:kern w:val="2"/>
                <w:sz w:val="21"/>
                <w:szCs w:val="22"/>
                <w:lang w:val="en-US" w:eastAsia="zh-CN" w:bidi="ar-SA"/>
              </w:rPr>
              <w:t>口碑通cpe成本</w:t>
            </w:r>
            <w:r>
              <w:rPr>
                <w:rFonts w:hint="eastAsia" w:asciiTheme="minorEastAsia" w:hAnsiTheme="minorEastAsia" w:cstheme="minorBidi"/>
                <w:kern w:val="2"/>
                <w:sz w:val="21"/>
                <w:szCs w:val="22"/>
                <w:u w:val="single"/>
                <w:lang w:val="en-US" w:eastAsia="zh-CN" w:bidi="ar-SA"/>
              </w:rPr>
              <w:t xml:space="preserve">： </w:t>
            </w:r>
            <w:r>
              <w:rPr>
                <w:rFonts w:asciiTheme="minorEastAsia" w:hAnsiTheme="minorEastAsia"/>
                <w:u w:val="single"/>
              </w:rPr>
              <w:t xml:space="preserve">  </w:t>
            </w:r>
            <w:r>
              <w:rPr>
                <w:rFonts w:hint="eastAsia" w:asciiTheme="minorEastAsia" w:hAnsiTheme="minor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u w:val="single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Bidi"/>
                <w:kern w:val="2"/>
                <w:sz w:val="21"/>
                <w:szCs w:val="22"/>
                <w:u w:val="single"/>
                <w:lang w:val="en-US" w:eastAsia="zh-CN" w:bidi="ar-SA"/>
              </w:rPr>
              <w:t>填写示例：cpe1</w:t>
            </w:r>
            <w:r>
              <w:rPr>
                <w:rFonts w:hint="eastAsia" w:asciiTheme="minorEastAsia" w:hAnsiTheme="minorEastAsia" w:cstheme="minorBidi"/>
                <w:kern w:val="2"/>
                <w:sz w:val="21"/>
                <w:szCs w:val="22"/>
                <w:u w:val="single"/>
                <w:lang w:val="en-US" w:eastAsia="zh-CN" w:bidi="ar-SA"/>
              </w:rPr>
              <w:t>5</w:t>
            </w:r>
            <w:r>
              <w:rPr>
                <w:rFonts w:hint="eastAsia" w:asciiTheme="minorEastAsia" w:hAnsiTheme="minorEastAsia" w:eastAsiaTheme="minorEastAsia" w:cstheme="minorBidi"/>
                <w:kern w:val="2"/>
                <w:sz w:val="21"/>
                <w:szCs w:val="22"/>
                <w:u w:val="single"/>
                <w:lang w:val="en-US" w:eastAsia="zh-CN" w:bidi="ar-SA"/>
              </w:rPr>
              <w:t>元）</w:t>
            </w:r>
          </w:p>
          <w:p w14:paraId="192CFC21">
            <w:pPr>
              <w:rPr>
                <w:rFonts w:asciiTheme="minorEastAsia" w:hAnsiTheme="minorEastAsia"/>
              </w:rPr>
            </w:pPr>
          </w:p>
        </w:tc>
      </w:tr>
    </w:tbl>
    <w:p w14:paraId="41050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18"/>
          <w:szCs w:val="18"/>
        </w:rPr>
      </w:pPr>
      <w:r>
        <w:rPr>
          <w:rFonts w:hint="eastAsia" w:asciiTheme="minorEastAsia" w:hAnsiTheme="minorEastAsia"/>
          <w:b/>
          <w:sz w:val="18"/>
          <w:szCs w:val="18"/>
        </w:rPr>
        <w:t>注：1、以上内容将做为企业综合实力及</w:t>
      </w:r>
      <w:r>
        <w:rPr>
          <w:rFonts w:asciiTheme="minorEastAsia" w:hAnsiTheme="minorEastAsia"/>
          <w:b/>
          <w:sz w:val="18"/>
          <w:szCs w:val="18"/>
        </w:rPr>
        <w:t>效果预估</w:t>
      </w:r>
      <w:r>
        <w:rPr>
          <w:rFonts w:hint="eastAsia" w:asciiTheme="minorEastAsia" w:hAnsiTheme="minorEastAsia"/>
          <w:b/>
          <w:sz w:val="18"/>
          <w:szCs w:val="18"/>
        </w:rPr>
        <w:t>评分依据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（分值详见附件</w:t>
      </w:r>
      <w:r>
        <w:rPr>
          <w:rFonts w:hint="eastAsia" w:asciiTheme="minorEastAsia" w:hAnsiTheme="minorEastAsia"/>
          <w:b/>
          <w:sz w:val="18"/>
          <w:szCs w:val="18"/>
          <w:highlight w:val="yellow"/>
          <w:lang w:val="en-US" w:eastAsia="zh-CN"/>
        </w:rPr>
        <w:t>3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《</w:t>
      </w:r>
      <w:r>
        <w:rPr>
          <w:rFonts w:hint="eastAsia" w:asciiTheme="minorEastAsia" w:hAnsiTheme="minorEastAsia"/>
          <w:b/>
          <w:sz w:val="18"/>
          <w:szCs w:val="18"/>
          <w:highlight w:val="yellow"/>
          <w:lang w:val="en-US" w:eastAsia="zh-CN"/>
        </w:rPr>
        <w:t>2025年520&amp;618小红书专项IP推广合作评分表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》），</w:t>
      </w:r>
      <w:r>
        <w:rPr>
          <w:rFonts w:hint="eastAsia" w:asciiTheme="minorEastAsia" w:hAnsiTheme="minorEastAsia"/>
          <w:b/>
          <w:sz w:val="18"/>
          <w:szCs w:val="18"/>
        </w:rPr>
        <w:t>请认真对待，并需确保所填内容的真实性，若有虚假一旦发现将取消比选资格；</w:t>
      </w:r>
    </w:p>
    <w:p w14:paraId="57035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Theme="minorEastAsia" w:hAnsiTheme="minorEastAsia"/>
          <w:b/>
          <w:sz w:val="18"/>
          <w:szCs w:val="18"/>
        </w:rPr>
        <w:t>2、参选方须在以上参选方联系方式处写明联系人及联系方式。</w:t>
      </w:r>
    </w:p>
    <w:p w14:paraId="29B24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18"/>
          <w:szCs w:val="18"/>
        </w:rPr>
      </w:pPr>
      <w:r>
        <w:rPr>
          <w:rFonts w:hint="eastAsia" w:asciiTheme="minorEastAsia" w:hAnsiTheme="minorEastAsia"/>
          <w:b/>
          <w:sz w:val="18"/>
          <w:szCs w:val="18"/>
          <w:highlight w:val="yellow"/>
        </w:rPr>
        <w:t>3、合作后，执行公司</w:t>
      </w:r>
      <w:r>
        <w:rPr>
          <w:rFonts w:asciiTheme="minorEastAsia" w:hAnsiTheme="minorEastAsia"/>
          <w:b/>
          <w:sz w:val="18"/>
          <w:szCs w:val="18"/>
          <w:highlight w:val="yellow"/>
        </w:rPr>
        <w:t>于每期款项支付前开具等额的6%增值税专用发票给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我司，</w:t>
      </w:r>
      <w:r>
        <w:rPr>
          <w:rFonts w:asciiTheme="minorEastAsia" w:hAnsiTheme="minorEastAsia"/>
          <w:b/>
          <w:sz w:val="18"/>
          <w:szCs w:val="18"/>
          <w:highlight w:val="yellow"/>
        </w:rPr>
        <w:t>发票内容（即开票项目名称）为：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广告</w:t>
      </w:r>
      <w:r>
        <w:rPr>
          <w:rFonts w:asciiTheme="minorEastAsia" w:hAnsiTheme="minorEastAsia"/>
          <w:b/>
          <w:sz w:val="18"/>
          <w:szCs w:val="18"/>
          <w:highlight w:val="yellow"/>
        </w:rPr>
        <w:t>费 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E3C3D"/>
    <w:multiLevelType w:val="multilevel"/>
    <w:tmpl w:val="13EE3C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lMGU3YTY5N2FhMmNmYzUzZWQwNWY1ZTFjNDNkM2IifQ=="/>
  </w:docVars>
  <w:rsids>
    <w:rsidRoot w:val="47662028"/>
    <w:rsid w:val="02011DF2"/>
    <w:rsid w:val="05553EC1"/>
    <w:rsid w:val="060266FF"/>
    <w:rsid w:val="0B6D5B71"/>
    <w:rsid w:val="0FA71848"/>
    <w:rsid w:val="100823B7"/>
    <w:rsid w:val="12350F8F"/>
    <w:rsid w:val="13E217F7"/>
    <w:rsid w:val="15480A72"/>
    <w:rsid w:val="1B9E3F74"/>
    <w:rsid w:val="1E7159F1"/>
    <w:rsid w:val="20961161"/>
    <w:rsid w:val="241F52FF"/>
    <w:rsid w:val="25F755CC"/>
    <w:rsid w:val="284F05E5"/>
    <w:rsid w:val="2D5D3A50"/>
    <w:rsid w:val="2E3906A6"/>
    <w:rsid w:val="2E5B13A4"/>
    <w:rsid w:val="338F79DF"/>
    <w:rsid w:val="3F3921EF"/>
    <w:rsid w:val="443D1A5C"/>
    <w:rsid w:val="47662028"/>
    <w:rsid w:val="4CCD7FFC"/>
    <w:rsid w:val="4E4023CE"/>
    <w:rsid w:val="4EE946FD"/>
    <w:rsid w:val="5C171367"/>
    <w:rsid w:val="60C07366"/>
    <w:rsid w:val="611D7BB1"/>
    <w:rsid w:val="61A80F82"/>
    <w:rsid w:val="623215E9"/>
    <w:rsid w:val="66726086"/>
    <w:rsid w:val="6778687A"/>
    <w:rsid w:val="67FB2C5F"/>
    <w:rsid w:val="6B4B758C"/>
    <w:rsid w:val="6C9D4693"/>
    <w:rsid w:val="6D612A68"/>
    <w:rsid w:val="6FD00809"/>
    <w:rsid w:val="70136FDB"/>
    <w:rsid w:val="71675160"/>
    <w:rsid w:val="75045923"/>
    <w:rsid w:val="75166101"/>
    <w:rsid w:val="76F871C9"/>
    <w:rsid w:val="78AA0769"/>
    <w:rsid w:val="7BC642D7"/>
    <w:rsid w:val="7CA00AEF"/>
    <w:rsid w:val="7CED427D"/>
    <w:rsid w:val="7DE872FA"/>
    <w:rsid w:val="7E05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960</Words>
  <Characters>1021</Characters>
  <Lines>0</Lines>
  <Paragraphs>0</Paragraphs>
  <TotalTime>1</TotalTime>
  <ScaleCrop>false</ScaleCrop>
  <LinksUpToDate>false</LinksUpToDate>
  <CharactersWithSpaces>1072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2024-06-27T13:46:00Z</dcterms:created>
  <dc:creator>lenovo</dc:creator>
  <cp:lastModifiedBy>小皮~万花筒的童年</cp:lastModifiedBy>
  <cp:lastPrinted>2025-01-15T08:10:00Z</cp:lastPrinted>
  <dcterms:modified xsi:type="dcterms:W3CDTF">2025-04-03T00:54:51Z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EDD18AE496774B60A18DF2B33ECE6571_12</vt:lpwstr>
  </property>
  <property fmtid="{D5CDD505-2E9C-101B-9397-08002B2CF9AE}" pid="4" name="KSOTemplateDocerSaveRecord">
    <vt:lpwstr>eyJoZGlkIjoiMThmNzEwYzQzZWViY2RmODU4NTc3NTk3ZGU3NmY5MzgiLCJ1c2VySWQiOiIzNzk0OTEzMDEifQ==</vt:lpwstr>
  </property>
</Properties>
</file>